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D0" w:rsidRDefault="00773BD0" w:rsidP="00773BD0">
      <w:pPr>
        <w:spacing w:line="540" w:lineRule="exact"/>
        <w:rPr>
          <w:rFonts w:ascii="方正小标宋简体" w:eastAsia="方正小标宋简体" w:hAnsi="Calibri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773BD0" w:rsidRDefault="00773BD0" w:rsidP="00773BD0">
      <w:pPr>
        <w:spacing w:beforeLines="100" w:before="312"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关于开展《中国药物警戒》期刊</w:t>
      </w:r>
      <w:r>
        <w:rPr>
          <w:rFonts w:eastAsia="方正小标宋简体"/>
          <w:sz w:val="44"/>
          <w:szCs w:val="44"/>
        </w:rPr>
        <w:t>2022</w:t>
      </w:r>
      <w:r>
        <w:rPr>
          <w:rFonts w:ascii="方正小标宋简体" w:eastAsia="方正小标宋简体" w:hAnsi="Calibri" w:hint="eastAsia"/>
          <w:sz w:val="44"/>
          <w:szCs w:val="44"/>
        </w:rPr>
        <w:t>年</w:t>
      </w:r>
    </w:p>
    <w:p w:rsidR="00773BD0" w:rsidRDefault="00773BD0" w:rsidP="00773BD0">
      <w:pPr>
        <w:spacing w:afterLines="100" w:after="312"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主题征文活动的通知</w:t>
      </w:r>
    </w:p>
    <w:p w:rsidR="00773BD0" w:rsidRDefault="00773BD0" w:rsidP="00773BD0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各位作者：</w:t>
      </w:r>
    </w:p>
    <w:p w:rsidR="00773BD0" w:rsidRDefault="00773BD0" w:rsidP="00773BD0">
      <w:pPr>
        <w:spacing w:line="540" w:lineRule="exact"/>
        <w:ind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中国药物警戒》期刊是由国家药品监督管理局主管、国家药品监督管理局药品评价中心（国家药品不良反应监测中心）主办，国内外公开发行的综合性学术期刊，为中国科技核心期刊、中国科技论文统计源期刊。我刊以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保障人民群众安全用药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为核心，秉承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学术性、</w:t>
      </w:r>
      <w:r>
        <w:rPr>
          <w:rFonts w:eastAsia="仿宋_GB2312" w:hint="eastAsia"/>
          <w:sz w:val="32"/>
          <w:szCs w:val="32"/>
        </w:rPr>
        <w:t>引领性</w:t>
      </w:r>
      <w:r>
        <w:rPr>
          <w:rFonts w:eastAsia="仿宋_GB2312"/>
          <w:sz w:val="32"/>
          <w:szCs w:val="32"/>
        </w:rPr>
        <w:t>、实用性、服务性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的办刊宗旨，是一本反映药品全生命周期研究和实践的专业性学术期刊。为进一步推进中国药物警戒工作发展和实践，现开展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年《中国药物警戒》期刊征文活动。</w:t>
      </w:r>
    </w:p>
    <w:p w:rsidR="00773BD0" w:rsidRDefault="00773BD0" w:rsidP="00773BD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一、期刊主要栏目和内容</w:t>
      </w:r>
      <w:r>
        <w:rPr>
          <w:rFonts w:eastAsia="黑体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论坛（包括医药热点、医药前沿等）；基础研究（包括药理学、毒理学、药物化学、药剂学、药物分析与检定、中药资源与分子生药学研究、生物制品、质量与工艺等）；临床研究（临床用药评价、临床药理、临床用药观察等）；法规与管理研究（包括药物警戒法律法规研究、国内外药物警戒最新动态、药品不良反应监测与评价研究与探讨等）；安全与合理用药（包括不良反应分析、临床药师与用药监护、用药数据分析、处方点评、病例报道、循证药学、滥用误用及不合理用药等）。</w:t>
      </w:r>
    </w:p>
    <w:p w:rsidR="00773BD0" w:rsidRDefault="00773BD0" w:rsidP="00773BD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二、征文主题</w:t>
      </w:r>
      <w:r>
        <w:rPr>
          <w:rFonts w:eastAsia="黑体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《中国药物警戒》期刊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年征文活动主题为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药物警戒全生命周期理论与实践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三、征文内容</w:t>
      </w:r>
      <w:r>
        <w:rPr>
          <w:rFonts w:eastAsia="黑体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（一）药物警戒与监管科学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（二）真实世界数据安全性研究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（三）联合用药安全与风险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（四）特殊人群用药安全与监测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（五）药品质量安全与评价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（六）中药安全用药与风险防控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（七）药物警戒信息技术与数据科学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（八）新型冠状病毒药物治疗研究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（九）抗肿瘤药物的安全与风险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（十）药源性肾损伤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（十一）药源性肝损伤</w:t>
      </w:r>
    </w:p>
    <w:p w:rsidR="00773BD0" w:rsidRDefault="00773BD0" w:rsidP="00773BD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（十二）其他药品安全相关内容研究</w:t>
      </w:r>
    </w:p>
    <w:p w:rsidR="00773BD0" w:rsidRDefault="00773BD0" w:rsidP="00773BD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四、征文时间</w:t>
      </w:r>
      <w:r>
        <w:rPr>
          <w:rFonts w:eastAsia="黑体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征文截止时间为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日。</w:t>
      </w:r>
      <w:r>
        <w:rPr>
          <w:rFonts w:eastAsia="仿宋_GB2312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五、征文要求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（一）稿件选题应符合上述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项主题相关的基础或临床研究，力求新颖、有创新或独特视角，应具学术性、前瞻性、实用性和指导性。</w:t>
      </w:r>
      <w:r>
        <w:rPr>
          <w:rFonts w:eastAsia="仿宋_GB2312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（二）稿件务必论点鲜明、论据（数据）可靠、结论明确、重点突出、层次清楚、文字精炼，须附中英文摘要，引用资料请</w:t>
      </w:r>
      <w:r>
        <w:rPr>
          <w:rFonts w:eastAsia="仿宋_GB2312"/>
          <w:sz w:val="32"/>
          <w:szCs w:val="32"/>
        </w:rPr>
        <w:lastRenderedPageBreak/>
        <w:t>附参考文献，论文总字数</w:t>
      </w:r>
      <w:r>
        <w:rPr>
          <w:rFonts w:eastAsia="仿宋_GB2312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6000</w:t>
      </w:r>
      <w:r>
        <w:rPr>
          <w:rFonts w:eastAsia="仿宋_GB2312"/>
          <w:sz w:val="32"/>
          <w:szCs w:val="32"/>
        </w:rPr>
        <w:t>字为宜。</w:t>
      </w:r>
      <w:r>
        <w:rPr>
          <w:rFonts w:eastAsia="仿宋_GB2312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（三）稿件请用</w:t>
      </w:r>
      <w:r>
        <w:rPr>
          <w:rFonts w:eastAsia="仿宋_GB2312"/>
          <w:sz w:val="32"/>
          <w:szCs w:val="32"/>
        </w:rPr>
        <w:t>Word</w:t>
      </w:r>
      <w:r>
        <w:rPr>
          <w:rFonts w:eastAsia="仿宋_GB2312"/>
          <w:sz w:val="32"/>
          <w:szCs w:val="32"/>
        </w:rPr>
        <w:t>排版。论文中的外文字母和符号的大小写、斜体、上下角标等均应准确、清晰，论文中出现的数据、结构式、公式、符号、参考文献等请仔细核对，避免出错。</w:t>
      </w:r>
      <w:r>
        <w:rPr>
          <w:rFonts w:eastAsia="仿宋_GB2312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（四）所投稿件若属国家级、省部级自然科学基金资助项目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课题，或属科技攻关项目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课题等，请在投稿时注明具体项目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奖项名称和编号。</w:t>
      </w:r>
      <w:r>
        <w:rPr>
          <w:rFonts w:eastAsia="仿宋_GB2312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（五）投稿方式：请登陆《中国药物警戒》期刊官网</w:t>
      </w:r>
      <w:r>
        <w:rPr>
          <w:rFonts w:eastAsia="仿宋_GB2312"/>
          <w:sz w:val="32"/>
          <w:szCs w:val="32"/>
        </w:rPr>
        <w:t>http://www.zgywjj.com</w:t>
      </w:r>
      <w:r>
        <w:rPr>
          <w:rFonts w:eastAsia="仿宋_GB2312"/>
          <w:sz w:val="32"/>
          <w:szCs w:val="32"/>
        </w:rPr>
        <w:t>，按照网站要求，在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作者在线投稿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中进行注册并投稿。在网站投稿步骤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稿件类别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选择稿件类型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中选择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年征文投稿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类别即可，编辑部收到稿件后，将给予收稿回复。</w:t>
      </w:r>
      <w:r>
        <w:rPr>
          <w:rFonts w:eastAsia="仿宋_GB2312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六、征文展示</w:t>
      </w:r>
      <w:r>
        <w:rPr>
          <w:rFonts w:eastAsia="黑体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（一）稿件经审核，符合要求的将以摘要形式收录至《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年中国药物警戒征文集》，其中符合期刊发表要求的论文将发表在中国科技核心期刊《中国药物警戒》。</w:t>
      </w:r>
    </w:p>
    <w:p w:rsidR="00773BD0" w:rsidRDefault="00773BD0" w:rsidP="00773BD0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（二）征文活动结束后，将评选优质论文，获奖论文的作者将被邀请参加《中国药物警戒》期刊年度总结会。</w:t>
      </w:r>
    </w:p>
    <w:p w:rsidR="00773BD0" w:rsidRDefault="00773BD0" w:rsidP="00773BD0">
      <w:pPr>
        <w:spacing w:line="540" w:lineRule="exact"/>
        <w:ind w:firstLineChars="200" w:firstLine="640"/>
        <w:rPr>
          <w:rFonts w:eastAsia="黑体"/>
          <w:b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七、未尽事宜请联系我们</w:t>
      </w:r>
      <w:r>
        <w:rPr>
          <w:rFonts w:eastAsia="黑体"/>
          <w:b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联系人：孔老师</w:t>
      </w:r>
      <w:r>
        <w:rPr>
          <w:rFonts w:eastAsia="仿宋_GB2312"/>
          <w:sz w:val="32"/>
          <w:szCs w:val="32"/>
        </w:rPr>
        <w:t xml:space="preserve"> </w:t>
      </w:r>
    </w:p>
    <w:p w:rsidR="00773BD0" w:rsidRDefault="00773BD0" w:rsidP="00773BD0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电话：</w:t>
      </w:r>
      <w:r>
        <w:rPr>
          <w:rFonts w:eastAsia="仿宋_GB2312"/>
          <w:sz w:val="32"/>
          <w:szCs w:val="32"/>
        </w:rPr>
        <w:t>010-85243727</w:t>
      </w:r>
    </w:p>
    <w:p w:rsidR="00773BD0" w:rsidRDefault="00773BD0" w:rsidP="00773BD0">
      <w:pPr>
        <w:spacing w:line="540" w:lineRule="exact"/>
        <w:ind w:firstLine="645"/>
        <w:rPr>
          <w:rFonts w:ascii="仿宋" w:eastAsia="仿宋_GB2312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邮箱：</w:t>
      </w:r>
      <w:r>
        <w:rPr>
          <w:rFonts w:eastAsia="仿宋_GB2312"/>
          <w:sz w:val="32"/>
          <w:szCs w:val="32"/>
        </w:rPr>
        <w:t>kongfanyao@cdr-adr.org.c</w:t>
      </w:r>
      <w:r>
        <w:rPr>
          <w:rFonts w:eastAsia="仿宋_GB2312" w:hint="eastAsia"/>
          <w:sz w:val="32"/>
          <w:szCs w:val="32"/>
        </w:rPr>
        <w:t>n</w:t>
      </w:r>
    </w:p>
    <w:p w:rsidR="005A1CCE" w:rsidRPr="00773BD0" w:rsidRDefault="005A1CCE"/>
    <w:sectPr w:rsidR="005A1CCE" w:rsidRPr="00773BD0">
      <w:footerReference w:type="default" r:id="rId7"/>
      <w:pgSz w:w="11906" w:h="16838"/>
      <w:pgMar w:top="2098" w:right="1474" w:bottom="1985" w:left="1588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9" w:rsidRDefault="00303B69">
      <w:r>
        <w:separator/>
      </w:r>
    </w:p>
  </w:endnote>
  <w:endnote w:type="continuationSeparator" w:id="0">
    <w:p w:rsidR="00303B69" w:rsidRDefault="0030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91" w:rsidRDefault="00773BD0">
    <w:pPr>
      <w:pStyle w:val="a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455D5" w:rsidRPr="00F455D5">
      <w:rPr>
        <w:rFonts w:ascii="宋体" w:hAnsi="宋体"/>
        <w:noProof/>
        <w:sz w:val="28"/>
        <w:szCs w:val="28"/>
        <w:lang w:val="zh-CN"/>
      </w:rPr>
      <w:t>-</w:t>
    </w:r>
    <w:r w:rsidR="00F455D5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9" w:rsidRDefault="00303B69">
      <w:r>
        <w:separator/>
      </w:r>
    </w:p>
  </w:footnote>
  <w:footnote w:type="continuationSeparator" w:id="0">
    <w:p w:rsidR="00303B69" w:rsidRDefault="0030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D0"/>
    <w:rsid w:val="00026E47"/>
    <w:rsid w:val="00303B69"/>
    <w:rsid w:val="003976A4"/>
    <w:rsid w:val="00432E7E"/>
    <w:rsid w:val="005A1CCE"/>
    <w:rsid w:val="006C0493"/>
    <w:rsid w:val="006E3614"/>
    <w:rsid w:val="00773BD0"/>
    <w:rsid w:val="00804D3E"/>
    <w:rsid w:val="009E2774"/>
    <w:rsid w:val="00DD5568"/>
    <w:rsid w:val="00E9775A"/>
    <w:rsid w:val="00ED0D3E"/>
    <w:rsid w:val="00F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3BD0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5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55D5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3BD0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5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55D5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1162</Characters>
  <Application>Microsoft Office Word</Application>
  <DocSecurity>0</DocSecurity>
  <Lines>9</Lines>
  <Paragraphs>2</Paragraphs>
  <ScaleCrop>false</ScaleCrop>
  <Company>china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沈璐</dc:creator>
  <cp:lastModifiedBy>沈璐</cp:lastModifiedBy>
  <cp:revision>2</cp:revision>
  <dcterms:created xsi:type="dcterms:W3CDTF">2022-05-30T06:53:00Z</dcterms:created>
  <dcterms:modified xsi:type="dcterms:W3CDTF">2022-05-30T07:01:00Z</dcterms:modified>
</cp:coreProperties>
</file>